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E566615" w14:textId="08B610D2" w:rsidR="004D0ABD" w:rsidRPr="004D0ABD" w:rsidRDefault="0033740F" w:rsidP="004D0ABD">
      <w:pPr>
        <w:pStyle w:val="Heading1"/>
      </w:pPr>
      <w:r>
        <w:t>Benthic monitoring summary: southern Mariana Islands 2017</w:t>
      </w:r>
      <w:bookmarkStart w:id="0" w:name="_GoBack"/>
      <w:bookmarkEnd w:id="0"/>
    </w:p>
    <w:p w14:paraId="21B0AB83" w14:textId="11B09796" w:rsidR="004D0ABD" w:rsidRDefault="004D0ABD" w:rsidP="00CA7890">
      <w:pPr>
        <w:pStyle w:val="Heading3"/>
      </w:pPr>
    </w:p>
    <w:p w14:paraId="3EB4048C" w14:textId="77777777" w:rsidR="004D0ABD" w:rsidRPr="004D0ABD" w:rsidRDefault="004D0ABD" w:rsidP="004D0ABD">
      <w:pPr>
        <w:sectPr w:rsidR="004D0ABD" w:rsidRPr="004D0ABD" w:rsidSect="004D0ABD">
          <w:headerReference w:type="first" r:id="rId8"/>
          <w:type w:val="continuous"/>
          <w:pgSz w:w="12240" w:h="15840"/>
          <w:pgMar w:top="720" w:right="576" w:bottom="806" w:left="576" w:header="720" w:footer="720" w:gutter="0"/>
          <w:cols w:space="288"/>
          <w:titlePg/>
          <w:docGrid w:linePitch="360"/>
        </w:sectPr>
      </w:pPr>
    </w:p>
    <w:p w14:paraId="57CFBF4A" w14:textId="304607A0" w:rsidR="009A483C" w:rsidRPr="004D0ABD" w:rsidRDefault="009A483C" w:rsidP="004D0ABD">
      <w:pPr>
        <w:pStyle w:val="Heading2"/>
      </w:pPr>
      <w:r w:rsidRPr="004D0ABD">
        <w:t>About this summary brief</w:t>
      </w:r>
    </w:p>
    <w:p w14:paraId="6A94DA9D" w14:textId="2A0C92A3" w:rsidR="009A483C" w:rsidRPr="00CA7890" w:rsidRDefault="009A483C" w:rsidP="000D41BE">
      <w:r w:rsidRPr="00CA7890">
        <w:t>The purpose of this document is to outline the most recent survey efforts conducted by the Coral Reef Ecosystem Program (CREP) of the NOAA Pacific Islands Fisheries Science Center as part of the long-term monitoring program known as the Pacific Reef Assessment and Monitoring Program (Pacific RAMP). More detailed survey results will be available in a forthcoming status report.</w:t>
      </w:r>
    </w:p>
    <w:p w14:paraId="29EB4AD4" w14:textId="33201698" w:rsidR="007B7A1B" w:rsidRPr="00B86980" w:rsidRDefault="00847B57" w:rsidP="001C7763">
      <w:pPr>
        <w:pStyle w:val="Heading2"/>
      </w:pPr>
      <w:r w:rsidRPr="00B86980">
        <w:t>Sampling effort</w:t>
      </w:r>
    </w:p>
    <w:p w14:paraId="3FEDC628" w14:textId="38D6EB4B" w:rsidR="007B7A1B" w:rsidRPr="004E7A05" w:rsidRDefault="007B7A1B" w:rsidP="00CA7890">
      <w:pPr>
        <w:pStyle w:val="ListParagraph"/>
        <w:numPr>
          <w:ilvl w:val="0"/>
          <w:numId w:val="5"/>
        </w:numPr>
      </w:pPr>
      <w:r w:rsidRPr="00B86980">
        <w:t xml:space="preserve">Ecological monitoring took place in </w:t>
      </w:r>
      <w:r w:rsidR="00BC409E" w:rsidRPr="004E7A05">
        <w:t xml:space="preserve">the </w:t>
      </w:r>
      <w:r w:rsidR="004E7A05" w:rsidRPr="004E7A05">
        <w:t>Northwestern</w:t>
      </w:r>
      <w:r w:rsidR="00BC409E" w:rsidRPr="004E7A05">
        <w:t xml:space="preserve"> Hawaiian Islands</w:t>
      </w:r>
      <w:r w:rsidRPr="004E7A05">
        <w:t xml:space="preserve"> from </w:t>
      </w:r>
      <w:r w:rsidR="000D41BE">
        <w:br/>
      </w:r>
      <w:r w:rsidR="004E7A05" w:rsidRPr="004E7A05">
        <w:t>August 29</w:t>
      </w:r>
      <w:r w:rsidR="000D41BE">
        <w:t>,</w:t>
      </w:r>
      <w:r w:rsidR="00E80852" w:rsidRPr="004E7A05">
        <w:t xml:space="preserve"> 2016</w:t>
      </w:r>
      <w:r w:rsidRPr="004E7A05">
        <w:t xml:space="preserve"> to </w:t>
      </w:r>
      <w:r w:rsidR="004E7A05" w:rsidRPr="004E7A05">
        <w:t>September 30</w:t>
      </w:r>
      <w:r w:rsidR="000D41BE">
        <w:t>,</w:t>
      </w:r>
      <w:r w:rsidR="00E80852" w:rsidRPr="004E7A05">
        <w:t xml:space="preserve"> 2016.</w:t>
      </w:r>
    </w:p>
    <w:p w14:paraId="55E90E86" w14:textId="414F6CE3" w:rsidR="007B7A1B" w:rsidRPr="00B86980" w:rsidRDefault="007B7A1B" w:rsidP="00CA7890">
      <w:pPr>
        <w:pStyle w:val="ListParagraph"/>
        <w:numPr>
          <w:ilvl w:val="0"/>
          <w:numId w:val="5"/>
        </w:numPr>
      </w:pPr>
      <w:r w:rsidRPr="00B86980">
        <w:t xml:space="preserve">Data were collected at </w:t>
      </w:r>
      <w:r w:rsidR="00D657CB">
        <w:t>182</w:t>
      </w:r>
      <w:r w:rsidRPr="00B86980">
        <w:t xml:space="preserve"> sites. Surveys were conducted at </w:t>
      </w:r>
      <w:r w:rsidR="004E7A05" w:rsidRPr="008C71D4">
        <w:t>Kure Atoll (</w:t>
      </w:r>
      <w:r w:rsidR="004E7A05" w:rsidRPr="00CA7890">
        <w:rPr>
          <w:i/>
        </w:rPr>
        <w:t>n</w:t>
      </w:r>
      <w:r w:rsidR="00CA7890">
        <w:t xml:space="preserve"> </w:t>
      </w:r>
      <w:r w:rsidR="004E7A05" w:rsidRPr="008C71D4">
        <w:t>=</w:t>
      </w:r>
      <w:r w:rsidR="00CA7890">
        <w:t xml:space="preserve"> </w:t>
      </w:r>
      <w:r w:rsidR="008C71D4" w:rsidRPr="008C71D4">
        <w:t>39</w:t>
      </w:r>
      <w:r w:rsidR="004E7A05" w:rsidRPr="008C71D4">
        <w:t>), Pearl and Hermes Reef (</w:t>
      </w:r>
      <w:r w:rsidR="004E7A05" w:rsidRPr="00CA7890">
        <w:rPr>
          <w:i/>
        </w:rPr>
        <w:t>n</w:t>
      </w:r>
      <w:r w:rsidR="00CA7890">
        <w:t xml:space="preserve"> </w:t>
      </w:r>
      <w:r w:rsidR="004E7A05" w:rsidRPr="008C71D4">
        <w:t>=</w:t>
      </w:r>
      <w:r w:rsidR="00CA7890">
        <w:t xml:space="preserve"> </w:t>
      </w:r>
      <w:r w:rsidR="008C71D4" w:rsidRPr="008C71D4">
        <w:t>56</w:t>
      </w:r>
      <w:r w:rsidR="00BC409E" w:rsidRPr="008C71D4">
        <w:t xml:space="preserve">), </w:t>
      </w:r>
      <w:proofErr w:type="spellStart"/>
      <w:r w:rsidR="004E7A05" w:rsidRPr="008C71D4">
        <w:t>Lisianski</w:t>
      </w:r>
      <w:proofErr w:type="spellEnd"/>
      <w:r w:rsidR="004E7A05" w:rsidRPr="008C71D4">
        <w:t xml:space="preserve"> (</w:t>
      </w:r>
      <w:r w:rsidR="004E7A05" w:rsidRPr="00CA7890">
        <w:rPr>
          <w:i/>
        </w:rPr>
        <w:t>n</w:t>
      </w:r>
      <w:r w:rsidR="00CA7890">
        <w:t xml:space="preserve"> </w:t>
      </w:r>
      <w:r w:rsidR="004E7A05" w:rsidRPr="008C71D4">
        <w:t>=</w:t>
      </w:r>
      <w:r w:rsidR="00CA7890">
        <w:t xml:space="preserve"> </w:t>
      </w:r>
      <w:r w:rsidR="008C71D4" w:rsidRPr="008C71D4">
        <w:t>40</w:t>
      </w:r>
      <w:r w:rsidR="004E7A05" w:rsidRPr="008C71D4">
        <w:t xml:space="preserve">), and </w:t>
      </w:r>
      <w:r w:rsidR="004E7A05" w:rsidRPr="00D657CB">
        <w:t>French Frigate Shoals (</w:t>
      </w:r>
      <w:r w:rsidR="004E7A05" w:rsidRPr="00CA7890">
        <w:rPr>
          <w:i/>
        </w:rPr>
        <w:t>n</w:t>
      </w:r>
      <w:r w:rsidR="00CA7890">
        <w:t xml:space="preserve"> </w:t>
      </w:r>
      <w:r w:rsidR="004E7A05" w:rsidRPr="00D657CB">
        <w:t>=</w:t>
      </w:r>
      <w:r w:rsidR="00CA7890">
        <w:t xml:space="preserve"> </w:t>
      </w:r>
      <w:r w:rsidR="00D657CB" w:rsidRPr="00D657CB">
        <w:t>47</w:t>
      </w:r>
      <w:r w:rsidR="00BC409E" w:rsidRPr="00D657CB">
        <w:t>).</w:t>
      </w:r>
    </w:p>
    <w:p w14:paraId="7D1FE053" w14:textId="1E09A528" w:rsidR="00B86980" w:rsidRPr="00B86980" w:rsidRDefault="007B7A1B" w:rsidP="00CA7890">
      <w:pPr>
        <w:pStyle w:val="ListParagraph"/>
        <w:numPr>
          <w:ilvl w:val="0"/>
          <w:numId w:val="5"/>
        </w:numPr>
      </w:pPr>
      <w:r w:rsidRPr="00B86980">
        <w:t>At each site, the fish assemblage was surveyed by underwater visual census and the benthic commu</w:t>
      </w:r>
      <w:r w:rsidR="0049172F">
        <w:t xml:space="preserve">nity of the reef was assessed. </w:t>
      </w:r>
    </w:p>
    <w:p w14:paraId="0172E571" w14:textId="06C4141C" w:rsidR="000C3567" w:rsidRPr="000C3567" w:rsidRDefault="007B7A1B" w:rsidP="00056E0F">
      <w:pPr>
        <w:pStyle w:val="Heading2"/>
      </w:pPr>
      <w:r w:rsidRPr="00B86980">
        <w:t xml:space="preserve">Overview of data </w:t>
      </w:r>
      <w:r w:rsidR="0042724B">
        <w:t>collecte</w:t>
      </w:r>
      <w:r w:rsidR="00C756C9">
        <w:t>d</w:t>
      </w:r>
    </w:p>
    <w:p w14:paraId="479FC669" w14:textId="77777777" w:rsidR="004D0ABD" w:rsidRDefault="00201C25" w:rsidP="004D0ABD">
      <w:pPr>
        <w:keepNext/>
      </w:pPr>
      <w:r>
        <w:rPr>
          <w:noProof/>
        </w:rPr>
        <w:drawing>
          <wp:inline distT="0" distB="0" distL="0" distR="0" wp14:anchorId="11D6C544" wp14:editId="2FF65F4C">
            <wp:extent cx="3124200" cy="2875997"/>
            <wp:effectExtent l="0" t="0" r="0" b="635"/>
            <wp:docPr id="4" name="Picture 4" descr="Maps of Kure, Pearl &amp; Hermes, Lisianksi, and French Frigate survey areas. Fish biomass at each site is indicated by red circles showing grams of biomass per square meter, ranging from 1 to 1,392 grams per square meter." title="Figure 1. Mean total fish biomass at sites surve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uise_brief_NWHI_fish.jpg"/>
                    <pic:cNvPicPr/>
                  </pic:nvPicPr>
                  <pic:blipFill>
                    <a:blip r:embed="rId9">
                      <a:extLst>
                        <a:ext uri="{28A0092B-C50C-407E-A947-70E740481C1C}">
                          <a14:useLocalDpi xmlns:a14="http://schemas.microsoft.com/office/drawing/2010/main" val="0"/>
                        </a:ext>
                      </a:extLst>
                    </a:blip>
                    <a:stretch>
                      <a:fillRect/>
                    </a:stretch>
                  </pic:blipFill>
                  <pic:spPr>
                    <a:xfrm>
                      <a:off x="0" y="0"/>
                      <a:ext cx="3127243" cy="2878798"/>
                    </a:xfrm>
                    <a:prstGeom prst="rect">
                      <a:avLst/>
                    </a:prstGeom>
                  </pic:spPr>
                </pic:pic>
              </a:graphicData>
            </a:graphic>
          </wp:inline>
        </w:drawing>
      </w:r>
    </w:p>
    <w:p w14:paraId="27605510" w14:textId="2AEF2DA4" w:rsidR="001A5D0A" w:rsidRDefault="004D0ABD" w:rsidP="004D0ABD">
      <w:pPr>
        <w:pStyle w:val="Caption"/>
      </w:pPr>
      <w:r>
        <w:t xml:space="preserve">Figure </w:t>
      </w:r>
      <w:r w:rsidR="0033740F">
        <w:fldChar w:fldCharType="begin"/>
      </w:r>
      <w:r w:rsidR="0033740F">
        <w:instrText xml:space="preserve"> SEQ Figure \* ARABIC </w:instrText>
      </w:r>
      <w:r w:rsidR="0033740F">
        <w:fldChar w:fldCharType="separate"/>
      </w:r>
      <w:r w:rsidR="00D87722">
        <w:rPr>
          <w:noProof/>
        </w:rPr>
        <w:t>1</w:t>
      </w:r>
      <w:r w:rsidR="0033740F">
        <w:rPr>
          <w:noProof/>
        </w:rPr>
        <w:fldChar w:fldCharType="end"/>
      </w:r>
      <w:r>
        <w:t xml:space="preserve">. </w:t>
      </w:r>
      <w:r w:rsidRPr="00CA0D35">
        <w:t>Mean total fish biomass at sites surveyed.</w:t>
      </w:r>
    </w:p>
    <w:p w14:paraId="7A76AA24" w14:textId="6EFE078A" w:rsidR="004D0ABD" w:rsidRDefault="00106269" w:rsidP="006A1365">
      <w:r>
        <w:rPr>
          <w:noProof/>
        </w:rPr>
        <w:drawing>
          <wp:inline distT="0" distB="0" distL="0" distR="0" wp14:anchorId="26022382" wp14:editId="528791F6">
            <wp:extent cx="3428313" cy="3097369"/>
            <wp:effectExtent l="0" t="0" r="1270" b="8255"/>
            <wp:docPr id="13" name="Picture 13" descr="Maps of Kure, Pearl &amp; Hermes, Lisianksi, and French Frigate survey areas. Percent coral cover at each site is indicated by yellow circles, ranging from 0 to 57 percent cover." title="Figure 2. Man hard coral cover at sites surve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uise_brief_NWHI_coral.jpg"/>
                    <pic:cNvPicPr/>
                  </pic:nvPicPr>
                  <pic:blipFill rotWithShape="1">
                    <a:blip r:embed="rId10">
                      <a:extLst>
                        <a:ext uri="{28A0092B-C50C-407E-A947-70E740481C1C}">
                          <a14:useLocalDpi xmlns:a14="http://schemas.microsoft.com/office/drawing/2010/main" val="0"/>
                        </a:ext>
                      </a:extLst>
                    </a:blip>
                    <a:srcRect b="1856"/>
                    <a:stretch/>
                  </pic:blipFill>
                  <pic:spPr bwMode="auto">
                    <a:xfrm>
                      <a:off x="0" y="0"/>
                      <a:ext cx="3429000" cy="3097989"/>
                    </a:xfrm>
                    <a:prstGeom prst="rect">
                      <a:avLst/>
                    </a:prstGeom>
                    <a:ln>
                      <a:noFill/>
                    </a:ln>
                    <a:extLst>
                      <a:ext uri="{53640926-AAD7-44D8-BBD7-CCE9431645EC}">
                        <a14:shadowObscured xmlns:a14="http://schemas.microsoft.com/office/drawing/2010/main"/>
                      </a:ext>
                    </a:extLst>
                  </pic:spPr>
                </pic:pic>
              </a:graphicData>
            </a:graphic>
          </wp:inline>
        </w:drawing>
      </w:r>
    </w:p>
    <w:p w14:paraId="24DC2342" w14:textId="4BB43E24" w:rsidR="00106269" w:rsidRDefault="004D0ABD" w:rsidP="004D0ABD">
      <w:pPr>
        <w:pStyle w:val="Caption"/>
      </w:pPr>
      <w:r>
        <w:t xml:space="preserve">Figure </w:t>
      </w:r>
      <w:r w:rsidR="0033740F">
        <w:fldChar w:fldCharType="begin"/>
      </w:r>
      <w:r w:rsidR="0033740F">
        <w:instrText xml:space="preserve"> SEQ Figure \* ARABIC </w:instrText>
      </w:r>
      <w:r w:rsidR="0033740F">
        <w:fldChar w:fldCharType="separate"/>
      </w:r>
      <w:r w:rsidR="00D87722">
        <w:rPr>
          <w:noProof/>
        </w:rPr>
        <w:t>2</w:t>
      </w:r>
      <w:r w:rsidR="0033740F">
        <w:rPr>
          <w:noProof/>
        </w:rPr>
        <w:fldChar w:fldCharType="end"/>
      </w:r>
      <w:r>
        <w:t xml:space="preserve">. </w:t>
      </w:r>
      <w:r w:rsidRPr="005950CB">
        <w:t>Mean hard coral cover at sites surveyed.</w:t>
      </w:r>
    </w:p>
    <w:p w14:paraId="0354E0EF" w14:textId="77777777" w:rsidR="004D0ABD" w:rsidRDefault="005C69A2" w:rsidP="004D0ABD">
      <w:pPr>
        <w:keepNext/>
      </w:pPr>
      <w:r>
        <w:rPr>
          <w:noProof/>
        </w:rPr>
        <w:drawing>
          <wp:inline distT="0" distB="0" distL="0" distR="0" wp14:anchorId="5A807CB3" wp14:editId="07070F26">
            <wp:extent cx="3324225" cy="2775585"/>
            <wp:effectExtent l="0" t="0" r="9525" b="5715"/>
            <wp:docPr id="12" name="Picture 12" descr="Biomass of piscivores, secondary consumers, primary consumers, planktivores, and a total of all fishes, is shown in grams per square meter for each island site: Pearl &amp; Hermes, French Frigate, Lisianski, and Kure." title="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_findings_graph_trophic.tiff"/>
                    <pic:cNvPicPr/>
                  </pic:nvPicPr>
                  <pic:blipFill rotWithShape="1">
                    <a:blip r:embed="rId11">
                      <a:extLst>
                        <a:ext uri="{28A0092B-C50C-407E-A947-70E740481C1C}">
                          <a14:useLocalDpi xmlns:a14="http://schemas.microsoft.com/office/drawing/2010/main" val="0"/>
                        </a:ext>
                      </a:extLst>
                    </a:blip>
                    <a:srcRect b="1453"/>
                    <a:stretch/>
                  </pic:blipFill>
                  <pic:spPr bwMode="auto">
                    <a:xfrm>
                      <a:off x="0" y="0"/>
                      <a:ext cx="3391542" cy="2831792"/>
                    </a:xfrm>
                    <a:prstGeom prst="rect">
                      <a:avLst/>
                    </a:prstGeom>
                    <a:ln>
                      <a:noFill/>
                    </a:ln>
                    <a:extLst>
                      <a:ext uri="{53640926-AAD7-44D8-BBD7-CCE9431645EC}">
                        <a14:shadowObscured xmlns:a14="http://schemas.microsoft.com/office/drawing/2010/main"/>
                      </a:ext>
                    </a:extLst>
                  </pic:spPr>
                </pic:pic>
              </a:graphicData>
            </a:graphic>
          </wp:inline>
        </w:drawing>
      </w:r>
    </w:p>
    <w:p w14:paraId="2765F433" w14:textId="5AA8C8B5" w:rsidR="005C69A2" w:rsidRPr="005C69A2" w:rsidRDefault="004D0ABD" w:rsidP="004D0ABD">
      <w:pPr>
        <w:pStyle w:val="Caption"/>
      </w:pPr>
      <w:r>
        <w:t xml:space="preserve">Figure </w:t>
      </w:r>
      <w:r w:rsidR="0033740F">
        <w:fldChar w:fldCharType="begin"/>
      </w:r>
      <w:r w:rsidR="0033740F">
        <w:instrText xml:space="preserve"> SEQ Figure \* ARABIC </w:instrText>
      </w:r>
      <w:r w:rsidR="0033740F">
        <w:fldChar w:fldCharType="separate"/>
      </w:r>
      <w:r w:rsidR="00D87722">
        <w:rPr>
          <w:noProof/>
        </w:rPr>
        <w:t>3</w:t>
      </w:r>
      <w:r w:rsidR="0033740F">
        <w:rPr>
          <w:noProof/>
        </w:rPr>
        <w:fldChar w:fldCharType="end"/>
      </w:r>
      <w:r w:rsidRPr="00B23118">
        <w:t>. Primary consumers</w:t>
      </w:r>
      <w:r>
        <w:t xml:space="preserve"> </w:t>
      </w:r>
      <w:r w:rsidR="00C82C68">
        <w:t>(</w:t>
      </w:r>
      <w:proofErr w:type="spellStart"/>
      <w:r w:rsidR="00C82C68">
        <w:t>pri</w:t>
      </w:r>
      <w:proofErr w:type="spellEnd"/>
      <w:r w:rsidR="00C82C68">
        <w:t xml:space="preserve">. cons.) </w:t>
      </w:r>
      <w:r w:rsidRPr="00B23118">
        <w:t xml:space="preserve">include herbivores (which eat plants) and </w:t>
      </w:r>
      <w:proofErr w:type="spellStart"/>
      <w:r w:rsidRPr="00B23118">
        <w:t>detritivores</w:t>
      </w:r>
      <w:proofErr w:type="spellEnd"/>
      <w:r w:rsidRPr="00B23118">
        <w:t xml:space="preserve"> (which </w:t>
      </w:r>
      <w:r w:rsidR="000D41BE" w:rsidRPr="00B23118">
        <w:t>bottom</w:t>
      </w:r>
      <w:r w:rsidR="000D41BE">
        <w:t>-</w:t>
      </w:r>
      <w:r w:rsidRPr="00B23118">
        <w:t>feed on detritus), and secondary consumers</w:t>
      </w:r>
      <w:r w:rsidR="00C82C68">
        <w:t xml:space="preserve"> (sec. cons.)</w:t>
      </w:r>
      <w:r>
        <w:t xml:space="preserve"> </w:t>
      </w:r>
      <w:r w:rsidRPr="00B23118">
        <w:t xml:space="preserve">are largely omnivores (which eat a variety of fish and invertebrates) and </w:t>
      </w:r>
      <w:proofErr w:type="spellStart"/>
      <w:r w:rsidRPr="00B23118">
        <w:t>invertivores</w:t>
      </w:r>
      <w:proofErr w:type="spellEnd"/>
      <w:r w:rsidRPr="00B23118">
        <w:t xml:space="preserve"> (which eat invertebr</w:t>
      </w:r>
      <w:r w:rsidR="00C82C68">
        <w:t>ates).</w:t>
      </w:r>
    </w:p>
    <w:p w14:paraId="1BE2F5FD" w14:textId="77777777" w:rsidR="004D0ABD" w:rsidRDefault="00201C25" w:rsidP="004D0ABD">
      <w:pPr>
        <w:keepNext/>
      </w:pPr>
      <w:r>
        <w:rPr>
          <w:noProof/>
        </w:rPr>
        <w:lastRenderedPageBreak/>
        <w:drawing>
          <wp:inline distT="0" distB="0" distL="0" distR="0" wp14:anchorId="3CDCB397" wp14:editId="54A8CE29">
            <wp:extent cx="3428757" cy="3973132"/>
            <wp:effectExtent l="0" t="0" r="635" b="8890"/>
            <wp:docPr id="7" name="Picture 7" descr="Graphs showing size classes of 0-20 centimeters, 20 to 50 centimeters, and 50 centimeters and larger fishes, in grams per square meter for each island site: Pearl &amp; Hermes, French Frigate, Lisianski, and Kure." title="Figure 4. Mean fish biomass per size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WHI_size.png"/>
                    <pic:cNvPicPr/>
                  </pic:nvPicPr>
                  <pic:blipFill rotWithShape="1">
                    <a:blip r:embed="rId12">
                      <a:extLst>
                        <a:ext uri="{28A0092B-C50C-407E-A947-70E740481C1C}">
                          <a14:useLocalDpi xmlns:a14="http://schemas.microsoft.com/office/drawing/2010/main" val="0"/>
                        </a:ext>
                      </a:extLst>
                    </a:blip>
                    <a:srcRect b="440"/>
                    <a:stretch/>
                  </pic:blipFill>
                  <pic:spPr bwMode="auto">
                    <a:xfrm>
                      <a:off x="0" y="0"/>
                      <a:ext cx="3429000" cy="3973413"/>
                    </a:xfrm>
                    <a:prstGeom prst="rect">
                      <a:avLst/>
                    </a:prstGeom>
                    <a:ln>
                      <a:noFill/>
                    </a:ln>
                    <a:extLst>
                      <a:ext uri="{53640926-AAD7-44D8-BBD7-CCE9431645EC}">
                        <a14:shadowObscured xmlns:a14="http://schemas.microsoft.com/office/drawing/2010/main"/>
                      </a:ext>
                    </a:extLst>
                  </pic:spPr>
                </pic:pic>
              </a:graphicData>
            </a:graphic>
          </wp:inline>
        </w:drawing>
      </w:r>
    </w:p>
    <w:p w14:paraId="1F6ABE85" w14:textId="7B02BCBA" w:rsidR="001A5D0A" w:rsidRDefault="004D0ABD" w:rsidP="004D0ABD">
      <w:pPr>
        <w:pStyle w:val="Caption"/>
      </w:pPr>
      <w:r>
        <w:t xml:space="preserve">Figure </w:t>
      </w:r>
      <w:r w:rsidR="0033740F">
        <w:fldChar w:fldCharType="begin"/>
      </w:r>
      <w:r w:rsidR="0033740F">
        <w:instrText xml:space="preserve"> SEQ Figure \* ARABIC </w:instrText>
      </w:r>
      <w:r w:rsidR="0033740F">
        <w:fldChar w:fldCharType="separate"/>
      </w:r>
      <w:r w:rsidR="00D87722">
        <w:rPr>
          <w:noProof/>
        </w:rPr>
        <w:t>4</w:t>
      </w:r>
      <w:r w:rsidR="0033740F">
        <w:rPr>
          <w:noProof/>
        </w:rPr>
        <w:fldChar w:fldCharType="end"/>
      </w:r>
      <w:r>
        <w:t>. Mean fish biomass per size class (± standard error). Fish measured by total length (TL) in centimeters (cm).</w:t>
      </w:r>
    </w:p>
    <w:p w14:paraId="1D6378B3" w14:textId="55A6443C" w:rsidR="004D0ABD" w:rsidRPr="00B86980" w:rsidRDefault="004D0ABD" w:rsidP="005B6932">
      <w:pPr>
        <w:pStyle w:val="Heading2"/>
      </w:pPr>
      <w:r>
        <w:t xml:space="preserve">Spatial </w:t>
      </w:r>
      <w:r w:rsidR="00C82C68">
        <w:t>sample design</w:t>
      </w:r>
    </w:p>
    <w:p w14:paraId="43E1BD24" w14:textId="4538EB39" w:rsidR="004D0ABD" w:rsidRPr="00B86980" w:rsidRDefault="00960EA4" w:rsidP="00CA7890">
      <w:r w:rsidRPr="00B86980">
        <w:t>Survey site locations are randomly selected u</w:t>
      </w:r>
      <w:r w:rsidR="006E1DA4" w:rsidRPr="00B86980">
        <w:t>sing a depth-stratified design. L</w:t>
      </w:r>
      <w:r w:rsidRPr="00B86980">
        <w:t>ogistic and weather conditions factor into the allocation of moni</w:t>
      </w:r>
      <w:r w:rsidR="006E1DA4" w:rsidRPr="00B86980">
        <w:t xml:space="preserve">toring effort around </w:t>
      </w:r>
      <w:r w:rsidRPr="00B86980">
        <w:t>each island or atoll. The geographic coordinates of sample sites are then randomly drawn from a map of the area of target habitat</w:t>
      </w:r>
      <w:r w:rsidR="006E1DA4" w:rsidRPr="00B86980">
        <w:t xml:space="preserve"> (hard-bottom reef) per study area (</w:t>
      </w:r>
      <w:r w:rsidRPr="00B86980">
        <w:t>typically an island or atoll or</w:t>
      </w:r>
      <w:r w:rsidR="000D41BE">
        <w:t>,</w:t>
      </w:r>
      <w:r w:rsidRPr="00B86980">
        <w:t xml:space="preserve"> in the case of larger islands, sectors per island</w:t>
      </w:r>
      <w:r w:rsidR="006E1DA4" w:rsidRPr="00B86980">
        <w:t xml:space="preserve">), within </w:t>
      </w:r>
      <w:r w:rsidRPr="00B86980">
        <w:t xml:space="preserve">the depth strata </w:t>
      </w:r>
      <w:r w:rsidR="006E1DA4" w:rsidRPr="00B86980">
        <w:t>of</w:t>
      </w:r>
      <w:r w:rsidRPr="00B86980">
        <w:t xml:space="preserve"> shallow (0-6 m), mid (6-18 m), and deep (18-30 m). </w:t>
      </w:r>
    </w:p>
    <w:p w14:paraId="35C3109C" w14:textId="6BB23E67" w:rsidR="00B86980" w:rsidRPr="00B86980" w:rsidRDefault="00960EA4" w:rsidP="005B6932">
      <w:pPr>
        <w:pStyle w:val="Heading2"/>
      </w:pPr>
      <w:r w:rsidRPr="00B86980">
        <w:t xml:space="preserve">Sampling methods </w:t>
      </w:r>
    </w:p>
    <w:p w14:paraId="1FE02FBA" w14:textId="64011039" w:rsidR="00201C25" w:rsidRPr="00B86980" w:rsidRDefault="00960EA4" w:rsidP="00CA7890">
      <w:r w:rsidRPr="00B86980">
        <w:t xml:space="preserve">A pair of divers survey the fish assemblage at each site using a stationary-point-count method (Fig. 5). Each diver identifies, enumerates, and estimates the total length of fishes within a </w:t>
      </w:r>
      <w:r w:rsidR="00AD6F34" w:rsidRPr="00B86980">
        <w:t>visually</w:t>
      </w:r>
      <w:r w:rsidR="00AD6F34">
        <w:t xml:space="preserve"> estimated</w:t>
      </w:r>
      <w:r w:rsidRPr="00B86980">
        <w:t xml:space="preserve"> 15-m- diameter cylinder with the diver stationed in the center. These data are used to calculate fish biomass per unit area (g m</w:t>
      </w:r>
      <w:r w:rsidRPr="00E83F55">
        <w:rPr>
          <w:vertAlign w:val="superscript"/>
        </w:rPr>
        <w:t>-2</w:t>
      </w:r>
      <w:r w:rsidRPr="00B86980">
        <w:t xml:space="preserve">) for each species. Mean biomass estimates per island are calculated by weighting averages by the area per </w:t>
      </w:r>
      <w:r w:rsidR="000D41BE" w:rsidRPr="00B86980">
        <w:t>strat</w:t>
      </w:r>
      <w:r w:rsidR="000D41BE">
        <w:t>um</w:t>
      </w:r>
      <w:r w:rsidRPr="00B86980">
        <w:t xml:space="preserve">. Island-scale estimates presented here </w:t>
      </w:r>
      <w:r w:rsidR="00626EDB" w:rsidRPr="00B86980">
        <w:t xml:space="preserve">represent only the areas surveyed during this cruise. </w:t>
      </w:r>
    </w:p>
    <w:p w14:paraId="6FD09F3C" w14:textId="7B954F4B" w:rsidR="00C82C68" w:rsidRPr="00B86980" w:rsidRDefault="00C82C68" w:rsidP="00CA7890">
      <w:r>
        <w:br w:type="column"/>
      </w:r>
      <w:r w:rsidR="00626EDB" w:rsidRPr="00B86980">
        <w:t>Each diver also conducts a rapid visual assessment of reef composition, by esti</w:t>
      </w:r>
      <w:r w:rsidR="001A5D0A" w:rsidRPr="00B86980">
        <w:t xml:space="preserve">mating the percentage cover of </w:t>
      </w:r>
      <w:r w:rsidR="00626EDB" w:rsidRPr="00B86980">
        <w:t xml:space="preserve">encrusting algae, fleshy </w:t>
      </w:r>
      <w:proofErr w:type="spellStart"/>
      <w:r w:rsidR="00626EDB" w:rsidRPr="00B86980">
        <w:t>mac</w:t>
      </w:r>
      <w:r w:rsidR="001A5D0A" w:rsidRPr="00B86980">
        <w:t>roalgae</w:t>
      </w:r>
      <w:proofErr w:type="spellEnd"/>
      <w:r w:rsidR="001A5D0A" w:rsidRPr="00B86980">
        <w:t>, and hard corals</w:t>
      </w:r>
      <w:r w:rsidR="00626EDB" w:rsidRPr="00B86980">
        <w:t xml:space="preserve"> in each cylinder. Divers also estima</w:t>
      </w:r>
      <w:r w:rsidR="001A5D0A" w:rsidRPr="00B86980">
        <w:t>te the complexity</w:t>
      </w:r>
      <w:r w:rsidR="00626EDB" w:rsidRPr="00B86980">
        <w:t xml:space="preserve"> of the reef structure, and take photos along </w:t>
      </w:r>
      <w:proofErr w:type="gramStart"/>
      <w:r w:rsidR="00626EDB" w:rsidRPr="00B86980">
        <w:t>a transect</w:t>
      </w:r>
      <w:proofErr w:type="gramEnd"/>
      <w:r w:rsidR="00626EDB" w:rsidRPr="00B86980">
        <w:t xml:space="preserve"> at each site that are archived to allow for future analysis. </w:t>
      </w:r>
    </w:p>
    <w:p w14:paraId="48200639" w14:textId="77777777" w:rsidR="00C82C68" w:rsidRDefault="00E4613B" w:rsidP="00C82C68">
      <w:pPr>
        <w:keepNext/>
      </w:pPr>
      <w:r>
        <w:rPr>
          <w:noProof/>
        </w:rPr>
        <w:drawing>
          <wp:inline distT="0" distB="0" distL="0" distR="0" wp14:anchorId="3CC41C54" wp14:editId="15A09593">
            <wp:extent cx="3199972" cy="1957589"/>
            <wp:effectExtent l="0" t="0" r="635" b="5080"/>
            <wp:docPr id="3" name="Picture 3" descr="Two divers, with imaginary 7.5-meter radius surrounding each, side-by-side. " title="Figure 5. Illustration of diver survey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sh_REA_method.png"/>
                    <pic:cNvPicPr/>
                  </pic:nvPicPr>
                  <pic:blipFill rotWithShape="1">
                    <a:blip r:embed="rId13">
                      <a:extLst>
                        <a:ext uri="{28A0092B-C50C-407E-A947-70E740481C1C}">
                          <a14:useLocalDpi xmlns:a14="http://schemas.microsoft.com/office/drawing/2010/main" val="0"/>
                        </a:ext>
                      </a:extLst>
                    </a:blip>
                    <a:srcRect t="1" b="-2658"/>
                    <a:stretch/>
                  </pic:blipFill>
                  <pic:spPr bwMode="auto">
                    <a:xfrm>
                      <a:off x="0" y="0"/>
                      <a:ext cx="3232327" cy="1977382"/>
                    </a:xfrm>
                    <a:prstGeom prst="rect">
                      <a:avLst/>
                    </a:prstGeom>
                    <a:ln>
                      <a:noFill/>
                    </a:ln>
                    <a:extLst>
                      <a:ext uri="{53640926-AAD7-44D8-BBD7-CCE9431645EC}">
                        <a14:shadowObscured xmlns:a14="http://schemas.microsoft.com/office/drawing/2010/main"/>
                      </a:ext>
                    </a:extLst>
                  </pic:spPr>
                </pic:pic>
              </a:graphicData>
            </a:graphic>
          </wp:inline>
        </w:drawing>
      </w:r>
    </w:p>
    <w:p w14:paraId="4797DEF0" w14:textId="651E4A0B" w:rsidR="00FE2AFD" w:rsidRDefault="00C82C68" w:rsidP="00C82C68">
      <w:pPr>
        <w:pStyle w:val="Caption"/>
      </w:pPr>
      <w:r>
        <w:t xml:space="preserve">Figure </w:t>
      </w:r>
      <w:r w:rsidR="0033740F">
        <w:fldChar w:fldCharType="begin"/>
      </w:r>
      <w:r w:rsidR="0033740F">
        <w:instrText xml:space="preserve"> SEQ Figure \* ARABIC </w:instrText>
      </w:r>
      <w:r w:rsidR="0033740F">
        <w:fldChar w:fldCharType="separate"/>
      </w:r>
      <w:r w:rsidR="00D87722">
        <w:rPr>
          <w:noProof/>
        </w:rPr>
        <w:t>5</w:t>
      </w:r>
      <w:r w:rsidR="0033740F">
        <w:rPr>
          <w:noProof/>
        </w:rPr>
        <w:fldChar w:fldCharType="end"/>
      </w:r>
      <w:r>
        <w:t xml:space="preserve">. </w:t>
      </w:r>
      <w:r w:rsidRPr="000757E1">
        <w:t>Method used to monitor fish assemblage and benthic communities at the Rapid Ecological Assessment (REA) sites.</w:t>
      </w:r>
    </w:p>
    <w:p w14:paraId="1760F190" w14:textId="3F1B2DE0" w:rsidR="00B86980" w:rsidRPr="00B86980" w:rsidRDefault="00626EDB" w:rsidP="005B6932">
      <w:pPr>
        <w:pStyle w:val="Heading2"/>
      </w:pPr>
      <w:r w:rsidRPr="00B86980">
        <w:t xml:space="preserve">About the monitoring program </w:t>
      </w:r>
    </w:p>
    <w:p w14:paraId="7A099681" w14:textId="77777777" w:rsidR="00626EDB" w:rsidRPr="00B86980" w:rsidRDefault="00626EDB" w:rsidP="00CA7890">
      <w:r w:rsidRPr="00B86980">
        <w:t xml:space="preserve">Pacific RAMP forms a key part of the National Coral Reef Monitoring Program of NOAA’s Coral Reef Conservation Program (CRCP), providing integrated, consistent, and comparable data across U.S. Pacific islands and atolls. CRCP monitoring efforts have these aims: </w:t>
      </w:r>
    </w:p>
    <w:p w14:paraId="18AC6201" w14:textId="6FDC3F4A" w:rsidR="00626EDB" w:rsidRPr="00B86980" w:rsidRDefault="00626EDB" w:rsidP="00CA7890">
      <w:pPr>
        <w:pStyle w:val="ListParagraph"/>
        <w:numPr>
          <w:ilvl w:val="0"/>
          <w:numId w:val="3"/>
        </w:numPr>
      </w:pPr>
      <w:r w:rsidRPr="00B86980">
        <w:t>Document the status of reef species of ecological and economic importance</w:t>
      </w:r>
      <w:r w:rsidR="000D41BE">
        <w:t>.</w:t>
      </w:r>
      <w:r w:rsidRPr="00B86980">
        <w:t xml:space="preserve"> </w:t>
      </w:r>
    </w:p>
    <w:p w14:paraId="1D570BF3" w14:textId="6D0C8BEC" w:rsidR="00626EDB" w:rsidRPr="00B86980" w:rsidRDefault="00626EDB" w:rsidP="00CA7890">
      <w:pPr>
        <w:pStyle w:val="ListParagraph"/>
        <w:numPr>
          <w:ilvl w:val="0"/>
          <w:numId w:val="3"/>
        </w:numPr>
      </w:pPr>
      <w:r w:rsidRPr="00B86980">
        <w:t>Track and assess changes in reef communities in response to environmental stressors or human activities</w:t>
      </w:r>
      <w:r w:rsidR="000D41BE">
        <w:t>.</w:t>
      </w:r>
      <w:r w:rsidRPr="00B86980">
        <w:t xml:space="preserve"> </w:t>
      </w:r>
    </w:p>
    <w:p w14:paraId="490D37A6" w14:textId="43D7046D" w:rsidR="00B86980" w:rsidRDefault="00626EDB" w:rsidP="00CA7890">
      <w:pPr>
        <w:pStyle w:val="ListParagraph"/>
        <w:numPr>
          <w:ilvl w:val="0"/>
          <w:numId w:val="3"/>
        </w:numPr>
      </w:pPr>
      <w:r w:rsidRPr="00B86980">
        <w:t>Evaluate the effectiveness of specific management strategies and identify actions for future and adaptive responses</w:t>
      </w:r>
      <w:r w:rsidR="000D41BE">
        <w:t>.</w:t>
      </w:r>
      <w:r w:rsidRPr="00B86980">
        <w:t xml:space="preserve"> </w:t>
      </w:r>
      <w:r w:rsidRPr="00B86980">
        <w:rPr>
          <w:rFonts w:ascii="MS Mincho" w:eastAsia="MS Mincho" w:hAnsi="MS Mincho" w:cs="MS Mincho" w:hint="eastAsia"/>
        </w:rPr>
        <w:t> </w:t>
      </w:r>
    </w:p>
    <w:p w14:paraId="3D13E0FA" w14:textId="3EAAA1C0" w:rsidR="00A465A9" w:rsidRDefault="00626EDB" w:rsidP="00CA7890">
      <w:pPr>
        <w:rPr>
          <w:rFonts w:ascii="MS Mincho" w:eastAsia="MS Mincho" w:hAnsi="MS Mincho" w:cs="MS Mincho"/>
          <w:sz w:val="30"/>
          <w:szCs w:val="30"/>
        </w:rPr>
      </w:pPr>
      <w:r w:rsidRPr="00C82C68">
        <w:rPr>
          <w:rStyle w:val="Heading2Char"/>
        </w:rPr>
        <w:t>For more information</w:t>
      </w:r>
      <w:r>
        <w:rPr>
          <w:rFonts w:ascii="Times" w:hAnsi="Times" w:cs="Times"/>
          <w:sz w:val="32"/>
          <w:szCs w:val="32"/>
        </w:rPr>
        <w:t xml:space="preserve"> </w:t>
      </w:r>
      <w:r>
        <w:rPr>
          <w:rFonts w:ascii="MS Mincho" w:eastAsia="MS Mincho" w:hAnsi="MS Mincho" w:cs="MS Mincho"/>
          <w:sz w:val="30"/>
          <w:szCs w:val="30"/>
        </w:rPr>
        <w:t> </w:t>
      </w:r>
    </w:p>
    <w:p w14:paraId="60639888" w14:textId="068CA46A" w:rsidR="000D41BE" w:rsidRDefault="00626EDB" w:rsidP="00CA7890">
      <w:r w:rsidRPr="00B86980">
        <w:t>Coral Reef Conservation Program:</w:t>
      </w:r>
    </w:p>
    <w:p w14:paraId="53A44893" w14:textId="397BE095" w:rsidR="00626EDB" w:rsidRPr="00B86980" w:rsidRDefault="00626EDB" w:rsidP="00CA7890">
      <w:r w:rsidRPr="00B86980">
        <w:rPr>
          <w:rFonts w:ascii="MS Mincho" w:eastAsia="MS Mincho" w:hAnsi="MS Mincho" w:cs="MS Mincho" w:hint="eastAsia"/>
        </w:rPr>
        <w:t> </w:t>
      </w:r>
      <w:r w:rsidR="00B86980">
        <w:tab/>
      </w:r>
      <w:r w:rsidRPr="00B86980">
        <w:t>http://coralreef.noaa.gov</w:t>
      </w:r>
    </w:p>
    <w:p w14:paraId="050DDDBB" w14:textId="77777777" w:rsidR="00EC631D" w:rsidRPr="00B86980" w:rsidRDefault="00626EDB" w:rsidP="00CA7890">
      <w:r w:rsidRPr="00B86980">
        <w:t xml:space="preserve">NMFS Pacific Islands Fisheries Science Center: </w:t>
      </w:r>
      <w:r w:rsidRPr="00B86980">
        <w:rPr>
          <w:rFonts w:ascii="MS Mincho" w:eastAsia="MS Mincho" w:hAnsi="MS Mincho" w:cs="MS Mincho" w:hint="eastAsia"/>
        </w:rPr>
        <w:t> </w:t>
      </w:r>
      <w:r w:rsidR="00EC631D" w:rsidRPr="00B86980">
        <w:t xml:space="preserve"> </w:t>
      </w:r>
    </w:p>
    <w:p w14:paraId="2B8872F9" w14:textId="3179B889" w:rsidR="00626EDB" w:rsidRPr="00B86980" w:rsidRDefault="00626EDB" w:rsidP="00C82C68">
      <w:pPr>
        <w:ind w:firstLine="720"/>
      </w:pPr>
      <w:r w:rsidRPr="00B86980">
        <w:t>http://www.pifsc.noaa.gov/</w:t>
      </w:r>
    </w:p>
    <w:p w14:paraId="1E1E08A7" w14:textId="5AEDC850" w:rsidR="00EC631D" w:rsidRPr="00B86980" w:rsidRDefault="00626EDB" w:rsidP="00CA7890">
      <w:r w:rsidRPr="00B86980">
        <w:t>CRED publications:</w:t>
      </w:r>
    </w:p>
    <w:p w14:paraId="32960E9F" w14:textId="53DA3FF1" w:rsidR="00626EDB" w:rsidRPr="00B86980" w:rsidRDefault="00B86980" w:rsidP="00CA7890">
      <w:r>
        <w:tab/>
      </w:r>
      <w:r w:rsidR="00626EDB" w:rsidRPr="00B86980">
        <w:t>http://www.pifsc.noaa.gov/pubs/credpub.php</w:t>
      </w:r>
    </w:p>
    <w:p w14:paraId="08E0FB6D" w14:textId="77777777" w:rsidR="00C82C68" w:rsidRDefault="00C82C68" w:rsidP="00CA7890">
      <w:r>
        <w:t>CRED fish team:</w:t>
      </w:r>
    </w:p>
    <w:p w14:paraId="41BBA674" w14:textId="34931031" w:rsidR="00626EDB" w:rsidRPr="00B86980" w:rsidRDefault="00B86980" w:rsidP="00CA7890">
      <w:r>
        <w:tab/>
      </w:r>
      <w:r w:rsidR="00626EDB" w:rsidRPr="00B86980">
        <w:t>http://www.pifsc.noaa.gov/cred/fish.php</w:t>
      </w:r>
    </w:p>
    <w:p w14:paraId="452FE90B" w14:textId="41C43902" w:rsidR="007B7A1B" w:rsidRPr="00B86980" w:rsidRDefault="00626EDB" w:rsidP="00CA7890">
      <w:r w:rsidRPr="00B86980">
        <w:t xml:space="preserve">Fish team lead: </w:t>
      </w:r>
      <w:r w:rsidRPr="00B86980">
        <w:rPr>
          <w:rFonts w:ascii="MS Mincho" w:eastAsia="MS Mincho" w:hAnsi="MS Mincho" w:cs="MS Mincho" w:hint="eastAsia"/>
        </w:rPr>
        <w:t> </w:t>
      </w:r>
      <w:r w:rsidRPr="00B86980">
        <w:t>ivor.williams@noaa.gov</w:t>
      </w:r>
    </w:p>
    <w:sectPr w:rsidR="007B7A1B" w:rsidRPr="00B86980" w:rsidSect="00AD6F34">
      <w:type w:val="continuous"/>
      <w:pgSz w:w="12240" w:h="15840"/>
      <w:pgMar w:top="720" w:right="720" w:bottom="720" w:left="720" w:header="720" w:footer="720" w:gutter="0"/>
      <w:cols w:num="2" w:space="28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08862A" w14:textId="77777777" w:rsidR="001A7811" w:rsidRDefault="001A7811" w:rsidP="00CA7890">
      <w:r>
        <w:separator/>
      </w:r>
    </w:p>
  </w:endnote>
  <w:endnote w:type="continuationSeparator" w:id="0">
    <w:p w14:paraId="74927E38" w14:textId="77777777" w:rsidR="001A7811" w:rsidRDefault="001A7811" w:rsidP="00CA78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yriad Pro Light">
    <w:altName w:val="Corbel"/>
    <w:panose1 w:val="00000000000000000000"/>
    <w:charset w:val="00"/>
    <w:family w:val="swiss"/>
    <w:notTrueType/>
    <w:pitch w:val="variable"/>
    <w:sig w:usb0="20000287" w:usb1="00000001"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AFF" w:usb1="C0007843" w:usb2="00000009" w:usb3="00000000" w:csb0="000001FF" w:csb1="00000000"/>
  </w:font>
  <w:font w:name="Lucida Grande">
    <w:altName w:val="Times New Roman"/>
    <w:charset w:val="00"/>
    <w:family w:val="auto"/>
    <w:pitch w:val="variable"/>
    <w:sig w:usb0="00000000" w:usb1="5000A1FF" w:usb2="00000000" w:usb3="00000000" w:csb0="000001BF" w:csb1="00000000"/>
  </w:font>
  <w:font w:name="MS Mincho">
    <w:altName w:val="Yu Gothic UI"/>
    <w:panose1 w:val="02020609040205080304"/>
    <w:charset w:val="80"/>
    <w:family w:val="modern"/>
    <w:pitch w:val="fixed"/>
    <w:sig w:usb0="E00002FF" w:usb1="6AC7FDFB" w:usb2="00000012" w:usb3="00000000" w:csb0="0002009F" w:csb1="00000000"/>
  </w:font>
  <w:font w:name="Times">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Yu Mincho">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6D89C4" w14:textId="77777777" w:rsidR="001A7811" w:rsidRDefault="001A7811" w:rsidP="00CA7890">
      <w:r>
        <w:separator/>
      </w:r>
    </w:p>
  </w:footnote>
  <w:footnote w:type="continuationSeparator" w:id="0">
    <w:p w14:paraId="45BA1179" w14:textId="77777777" w:rsidR="001A7811" w:rsidRDefault="001A7811" w:rsidP="00CA78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E05FA0" w14:textId="77777777" w:rsidR="004D0ABD" w:rsidRPr="004D0ABD" w:rsidRDefault="004D0ABD" w:rsidP="000F7338">
    <w:pPr>
      <w:pStyle w:val="Title"/>
      <w:ind w:left="360"/>
    </w:pPr>
    <w:r w:rsidRPr="004D0ABD">
      <w:drawing>
        <wp:anchor distT="0" distB="0" distL="114300" distR="114300" simplePos="0" relativeHeight="251659264" behindDoc="1" locked="0" layoutInCell="1" allowOverlap="1" wp14:anchorId="680D379D" wp14:editId="0094AE81">
          <wp:simplePos x="0" y="0"/>
          <wp:positionH relativeFrom="column">
            <wp:posOffset>-359321</wp:posOffset>
          </wp:positionH>
          <wp:positionV relativeFrom="paragraph">
            <wp:posOffset>-450760</wp:posOffset>
          </wp:positionV>
          <wp:extent cx="2598693" cy="946598"/>
          <wp:effectExtent l="0" t="0" r="0" b="6350"/>
          <wp:wrapNone/>
          <wp:docPr id="1" name="Picture 1" descr="NOAA Logo header" title="NOA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OAA Swoosh (without fisheries).png"/>
                  <pic:cNvPicPr/>
                </pic:nvPicPr>
                <pic:blipFill>
                  <a:blip r:embed="rId1">
                    <a:extLst>
                      <a:ext uri="{28A0092B-C50C-407E-A947-70E740481C1C}">
                        <a14:useLocalDpi xmlns:a14="http://schemas.microsoft.com/office/drawing/2010/main" val="0"/>
                      </a:ext>
                    </a:extLst>
                  </a:blip>
                  <a:stretch>
                    <a:fillRect/>
                  </a:stretch>
                </pic:blipFill>
                <pic:spPr>
                  <a:xfrm>
                    <a:off x="0" y="0"/>
                    <a:ext cx="2665034" cy="970763"/>
                  </a:xfrm>
                  <a:prstGeom prst="rect">
                    <a:avLst/>
                  </a:prstGeom>
                </pic:spPr>
              </pic:pic>
            </a:graphicData>
          </a:graphic>
          <wp14:sizeRelH relativeFrom="margin">
            <wp14:pctWidth>0</wp14:pctWidth>
          </wp14:sizeRelH>
          <wp14:sizeRelV relativeFrom="margin">
            <wp14:pctHeight>0</wp14:pctHeight>
          </wp14:sizeRelV>
        </wp:anchor>
      </w:drawing>
    </w:r>
    <w:r w:rsidRPr="004D0ABD">
      <w:t>Pacific Reef Assessment and Monitoring Program</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52584BC2"/>
    <w:lvl w:ilvl="0" w:tplc="00000001">
      <w:start w:val="1"/>
      <w:numFmt w:val="bullet"/>
      <w:lvlText w:val="•"/>
      <w:lvlJc w:val="left"/>
      <w:pPr>
        <w:ind w:left="36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49E60D8"/>
    <w:multiLevelType w:val="hybridMultilevel"/>
    <w:tmpl w:val="EE0C0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D732B6"/>
    <w:multiLevelType w:val="hybridMultilevel"/>
    <w:tmpl w:val="65F24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CA07429"/>
    <w:multiLevelType w:val="hybridMultilevel"/>
    <w:tmpl w:val="4A40C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BF94CEE"/>
    <w:multiLevelType w:val="hybridMultilevel"/>
    <w:tmpl w:val="988A7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20"/>
  <w:displayHorizontalDrawingGridEvery w:val="2"/>
  <w:displayVerticalDrawingGridEvery w:val="2"/>
  <w:characterSpacingControl w:val="doNotCompress"/>
  <w:hdrShapeDefaults>
    <o:shapedefaults v:ext="edit" spidmax="2048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01A0"/>
    <w:rsid w:val="0001531A"/>
    <w:rsid w:val="00056E0F"/>
    <w:rsid w:val="000B6667"/>
    <w:rsid w:val="000C3567"/>
    <w:rsid w:val="000D41BE"/>
    <w:rsid w:val="000F7338"/>
    <w:rsid w:val="00106269"/>
    <w:rsid w:val="0014614B"/>
    <w:rsid w:val="001A5D0A"/>
    <w:rsid w:val="001A7811"/>
    <w:rsid w:val="001C7763"/>
    <w:rsid w:val="00201C25"/>
    <w:rsid w:val="00211C40"/>
    <w:rsid w:val="0026613B"/>
    <w:rsid w:val="002B7285"/>
    <w:rsid w:val="0033740F"/>
    <w:rsid w:val="00352B33"/>
    <w:rsid w:val="003B7277"/>
    <w:rsid w:val="003B7BAC"/>
    <w:rsid w:val="0042069C"/>
    <w:rsid w:val="004258FC"/>
    <w:rsid w:val="0042724B"/>
    <w:rsid w:val="0049172F"/>
    <w:rsid w:val="004A04F4"/>
    <w:rsid w:val="004B25B8"/>
    <w:rsid w:val="004D0ABD"/>
    <w:rsid w:val="004E7A05"/>
    <w:rsid w:val="00511E92"/>
    <w:rsid w:val="005B6932"/>
    <w:rsid w:val="005C69A2"/>
    <w:rsid w:val="005E13A0"/>
    <w:rsid w:val="005F702C"/>
    <w:rsid w:val="00616C00"/>
    <w:rsid w:val="00626EDB"/>
    <w:rsid w:val="006A1365"/>
    <w:rsid w:val="006E1DA4"/>
    <w:rsid w:val="007101A0"/>
    <w:rsid w:val="007B7A1B"/>
    <w:rsid w:val="007D545F"/>
    <w:rsid w:val="007F6C80"/>
    <w:rsid w:val="00847B57"/>
    <w:rsid w:val="00866DB9"/>
    <w:rsid w:val="008A45AE"/>
    <w:rsid w:val="008B11CE"/>
    <w:rsid w:val="008C71D4"/>
    <w:rsid w:val="008D028B"/>
    <w:rsid w:val="00960EA4"/>
    <w:rsid w:val="009A483C"/>
    <w:rsid w:val="00A0029C"/>
    <w:rsid w:val="00A465A9"/>
    <w:rsid w:val="00A64763"/>
    <w:rsid w:val="00A826E8"/>
    <w:rsid w:val="00AC60F9"/>
    <w:rsid w:val="00AD01AA"/>
    <w:rsid w:val="00AD6F34"/>
    <w:rsid w:val="00B86980"/>
    <w:rsid w:val="00BC02D6"/>
    <w:rsid w:val="00BC3ED2"/>
    <w:rsid w:val="00BC409E"/>
    <w:rsid w:val="00C14370"/>
    <w:rsid w:val="00C756C9"/>
    <w:rsid w:val="00C82C68"/>
    <w:rsid w:val="00CA7890"/>
    <w:rsid w:val="00D371F5"/>
    <w:rsid w:val="00D657CB"/>
    <w:rsid w:val="00D87722"/>
    <w:rsid w:val="00E4613B"/>
    <w:rsid w:val="00E80852"/>
    <w:rsid w:val="00E83F55"/>
    <w:rsid w:val="00EC4792"/>
    <w:rsid w:val="00EC631D"/>
    <w:rsid w:val="00F7255E"/>
    <w:rsid w:val="00F74773"/>
    <w:rsid w:val="00F94E32"/>
    <w:rsid w:val="00FE2AF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81"/>
    <o:shapelayout v:ext="edit">
      <o:idmap v:ext="edit" data="1"/>
    </o:shapelayout>
  </w:shapeDefaults>
  <w:decimalSymbol w:val="."/>
  <w:listSeparator w:val=","/>
  <w14:docId w14:val="527972FE"/>
  <w14:defaultImageDpi w14:val="330"/>
  <w15:docId w15:val="{5C6A7F45-E324-4561-88BA-4FB28CD652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71F5"/>
    <w:pPr>
      <w:spacing w:before="120"/>
      <w:contextualSpacing/>
      <w:jc w:val="both"/>
    </w:pPr>
    <w:rPr>
      <w:rFonts w:ascii="Times New Roman" w:hAnsi="Times New Roman" w:cs="Times New Roman"/>
      <w:szCs w:val="22"/>
    </w:rPr>
  </w:style>
  <w:style w:type="paragraph" w:styleId="Heading1">
    <w:name w:val="heading 1"/>
    <w:basedOn w:val="Normal"/>
    <w:next w:val="Normal"/>
    <w:link w:val="Heading1Char"/>
    <w:uiPriority w:val="9"/>
    <w:qFormat/>
    <w:rsid w:val="004D0ABD"/>
    <w:pPr>
      <w:keepNext/>
      <w:keepLines/>
      <w:jc w:val="center"/>
      <w:outlineLvl w:val="0"/>
    </w:pPr>
    <w:rPr>
      <w:rFonts w:ascii="Myriad Pro Light" w:eastAsiaTheme="majorEastAsia" w:hAnsi="Myriad Pro Light" w:cstheme="majorBidi"/>
      <w:noProof/>
      <w:color w:val="00467F"/>
      <w:spacing w:val="-10"/>
      <w:kern w:val="28"/>
      <w:sz w:val="36"/>
      <w:szCs w:val="44"/>
    </w:rPr>
  </w:style>
  <w:style w:type="paragraph" w:styleId="Heading2">
    <w:name w:val="heading 2"/>
    <w:basedOn w:val="Heading3"/>
    <w:next w:val="Normal"/>
    <w:link w:val="Heading2Char"/>
    <w:uiPriority w:val="9"/>
    <w:unhideWhenUsed/>
    <w:qFormat/>
    <w:rsid w:val="00D371F5"/>
    <w:pPr>
      <w:spacing w:before="240"/>
      <w:outlineLvl w:val="1"/>
    </w:pPr>
    <w:rPr>
      <w:sz w:val="28"/>
    </w:rPr>
  </w:style>
  <w:style w:type="paragraph" w:styleId="Heading3">
    <w:name w:val="heading 3"/>
    <w:basedOn w:val="Normal"/>
    <w:next w:val="Normal"/>
    <w:link w:val="Heading3Char"/>
    <w:uiPriority w:val="9"/>
    <w:unhideWhenUsed/>
    <w:qFormat/>
    <w:rsid w:val="00CA7890"/>
    <w:pPr>
      <w:outlineLvl w:val="2"/>
    </w:pPr>
    <w:rPr>
      <w:rFonts w:ascii="Arial" w:hAnsi="Arial" w:cs="Arial"/>
      <w:b/>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7A1B"/>
    <w:pPr>
      <w:ind w:left="720"/>
    </w:pPr>
  </w:style>
  <w:style w:type="paragraph" w:styleId="DocumentMap">
    <w:name w:val="Document Map"/>
    <w:basedOn w:val="Normal"/>
    <w:link w:val="DocumentMapChar"/>
    <w:uiPriority w:val="99"/>
    <w:semiHidden/>
    <w:unhideWhenUsed/>
    <w:rsid w:val="001A5D0A"/>
  </w:style>
  <w:style w:type="character" w:customStyle="1" w:styleId="DocumentMapChar">
    <w:name w:val="Document Map Char"/>
    <w:basedOn w:val="DefaultParagraphFont"/>
    <w:link w:val="DocumentMap"/>
    <w:uiPriority w:val="99"/>
    <w:semiHidden/>
    <w:rsid w:val="001A5D0A"/>
    <w:rPr>
      <w:rFonts w:ascii="Times New Roman" w:hAnsi="Times New Roman" w:cs="Times New Roman"/>
    </w:rPr>
  </w:style>
  <w:style w:type="paragraph" w:styleId="BalloonText">
    <w:name w:val="Balloon Text"/>
    <w:basedOn w:val="Normal"/>
    <w:link w:val="BalloonTextChar"/>
    <w:uiPriority w:val="99"/>
    <w:semiHidden/>
    <w:unhideWhenUsed/>
    <w:rsid w:val="004E7A05"/>
    <w:rPr>
      <w:rFonts w:ascii="Lucida Grande" w:hAnsi="Lucida Grande"/>
      <w:sz w:val="18"/>
      <w:szCs w:val="18"/>
    </w:rPr>
  </w:style>
  <w:style w:type="character" w:customStyle="1" w:styleId="BalloonTextChar">
    <w:name w:val="Balloon Text Char"/>
    <w:basedOn w:val="DefaultParagraphFont"/>
    <w:link w:val="BalloonText"/>
    <w:uiPriority w:val="99"/>
    <w:semiHidden/>
    <w:rsid w:val="004E7A05"/>
    <w:rPr>
      <w:rFonts w:ascii="Lucida Grande" w:hAnsi="Lucida Grande"/>
      <w:sz w:val="18"/>
      <w:szCs w:val="18"/>
    </w:rPr>
  </w:style>
  <w:style w:type="character" w:customStyle="1" w:styleId="Heading1Char">
    <w:name w:val="Heading 1 Char"/>
    <w:basedOn w:val="DefaultParagraphFont"/>
    <w:link w:val="Heading1"/>
    <w:uiPriority w:val="9"/>
    <w:rsid w:val="004D0ABD"/>
    <w:rPr>
      <w:rFonts w:ascii="Myriad Pro Light" w:eastAsiaTheme="majorEastAsia" w:hAnsi="Myriad Pro Light" w:cstheme="majorBidi"/>
      <w:noProof/>
      <w:color w:val="00467F"/>
      <w:spacing w:val="-10"/>
      <w:kern w:val="28"/>
      <w:sz w:val="36"/>
      <w:szCs w:val="44"/>
    </w:rPr>
  </w:style>
  <w:style w:type="character" w:customStyle="1" w:styleId="Heading2Char">
    <w:name w:val="Heading 2 Char"/>
    <w:basedOn w:val="DefaultParagraphFont"/>
    <w:link w:val="Heading2"/>
    <w:uiPriority w:val="9"/>
    <w:rsid w:val="00D371F5"/>
    <w:rPr>
      <w:rFonts w:ascii="Arial" w:hAnsi="Arial" w:cs="Arial"/>
      <w:b/>
      <w:sz w:val="28"/>
      <w:szCs w:val="26"/>
    </w:rPr>
  </w:style>
  <w:style w:type="paragraph" w:styleId="Title">
    <w:name w:val="Title"/>
    <w:basedOn w:val="Normal"/>
    <w:next w:val="Normal"/>
    <w:link w:val="TitleChar"/>
    <w:uiPriority w:val="10"/>
    <w:qFormat/>
    <w:rsid w:val="004D0ABD"/>
    <w:pPr>
      <w:keepNext/>
      <w:keepLines/>
      <w:spacing w:before="240"/>
      <w:jc w:val="center"/>
      <w:outlineLvl w:val="0"/>
    </w:pPr>
    <w:rPr>
      <w:rFonts w:ascii="Myriad Pro Light" w:eastAsiaTheme="majorEastAsia" w:hAnsi="Myriad Pro Light" w:cstheme="majorBidi"/>
      <w:noProof/>
      <w:color w:val="00467F"/>
      <w:spacing w:val="-10"/>
      <w:kern w:val="28"/>
      <w:sz w:val="48"/>
      <w:szCs w:val="32"/>
    </w:rPr>
  </w:style>
  <w:style w:type="character" w:customStyle="1" w:styleId="TitleChar">
    <w:name w:val="Title Char"/>
    <w:basedOn w:val="DefaultParagraphFont"/>
    <w:link w:val="Title"/>
    <w:uiPriority w:val="10"/>
    <w:rsid w:val="004D0ABD"/>
    <w:rPr>
      <w:rFonts w:ascii="Myriad Pro Light" w:eastAsiaTheme="majorEastAsia" w:hAnsi="Myriad Pro Light" w:cstheme="majorBidi"/>
      <w:noProof/>
      <w:color w:val="00467F"/>
      <w:spacing w:val="-10"/>
      <w:kern w:val="28"/>
      <w:sz w:val="48"/>
      <w:szCs w:val="32"/>
    </w:rPr>
  </w:style>
  <w:style w:type="paragraph" w:styleId="Header">
    <w:name w:val="header"/>
    <w:basedOn w:val="Normal"/>
    <w:link w:val="HeaderChar"/>
    <w:uiPriority w:val="99"/>
    <w:unhideWhenUsed/>
    <w:rsid w:val="00CA7890"/>
    <w:pPr>
      <w:tabs>
        <w:tab w:val="center" w:pos="4680"/>
        <w:tab w:val="right" w:pos="9360"/>
      </w:tabs>
    </w:pPr>
  </w:style>
  <w:style w:type="character" w:customStyle="1" w:styleId="HeaderChar">
    <w:name w:val="Header Char"/>
    <w:basedOn w:val="DefaultParagraphFont"/>
    <w:link w:val="Header"/>
    <w:uiPriority w:val="99"/>
    <w:rsid w:val="00CA7890"/>
  </w:style>
  <w:style w:type="paragraph" w:styleId="Footer">
    <w:name w:val="footer"/>
    <w:basedOn w:val="Normal"/>
    <w:link w:val="FooterChar"/>
    <w:uiPriority w:val="99"/>
    <w:unhideWhenUsed/>
    <w:rsid w:val="00CA7890"/>
    <w:pPr>
      <w:tabs>
        <w:tab w:val="center" w:pos="4680"/>
        <w:tab w:val="right" w:pos="9360"/>
      </w:tabs>
    </w:pPr>
  </w:style>
  <w:style w:type="character" w:customStyle="1" w:styleId="FooterChar">
    <w:name w:val="Footer Char"/>
    <w:basedOn w:val="DefaultParagraphFont"/>
    <w:link w:val="Footer"/>
    <w:uiPriority w:val="99"/>
    <w:rsid w:val="00CA7890"/>
  </w:style>
  <w:style w:type="character" w:customStyle="1" w:styleId="Heading3Char">
    <w:name w:val="Heading 3 Char"/>
    <w:basedOn w:val="DefaultParagraphFont"/>
    <w:link w:val="Heading3"/>
    <w:uiPriority w:val="9"/>
    <w:rsid w:val="00CA7890"/>
    <w:rPr>
      <w:rFonts w:ascii="Arial" w:hAnsi="Arial" w:cs="Arial"/>
      <w:b/>
      <w:sz w:val="26"/>
      <w:szCs w:val="26"/>
    </w:rPr>
  </w:style>
  <w:style w:type="paragraph" w:styleId="Caption">
    <w:name w:val="caption"/>
    <w:basedOn w:val="Normal"/>
    <w:next w:val="Normal"/>
    <w:uiPriority w:val="35"/>
    <w:unhideWhenUsed/>
    <w:qFormat/>
    <w:rsid w:val="00D371F5"/>
    <w:pPr>
      <w:keepLines/>
      <w:spacing w:after="200"/>
    </w:pPr>
    <w:rPr>
      <w:rFonts w:ascii="Arial" w:hAnsi="Arial"/>
      <w:b/>
      <w:iCs/>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tif"/><Relationship Id="rId4" Type="http://schemas.openxmlformats.org/officeDocument/2006/relationships/settings" Target="settings.xml"/><Relationship Id="rId9" Type="http://schemas.openxmlformats.org/officeDocument/2006/relationships/image" Target="media/image2.tif"/><Relationship Id="rId14"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4A94C8-3600-41AE-9573-F68A3F4565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Pages>
  <Words>598</Words>
  <Characters>3411</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National Marine Fisheries Svc</Company>
  <LinksUpToDate>false</LinksUpToDate>
  <CharactersWithSpaces>4001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Morgan Winston</cp:lastModifiedBy>
  <cp:revision>2</cp:revision>
  <cp:lastPrinted>2017-10-12T20:32:00Z</cp:lastPrinted>
  <dcterms:created xsi:type="dcterms:W3CDTF">2017-10-25T22:10:00Z</dcterms:created>
  <dcterms:modified xsi:type="dcterms:W3CDTF">2017-10-25T22:10:00Z</dcterms:modified>
</cp:coreProperties>
</file>